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2748" w:rsidRPr="001D62B4" w:rsidRDefault="00592748">
      <w:pPr>
        <w:tabs>
          <w:tab w:val="num" w:pos="0"/>
        </w:tabs>
        <w:ind w:left="644" w:hanging="360"/>
        <w:rPr>
          <w:b/>
          <w:bCs/>
          <w:sz w:val="24"/>
          <w:szCs w:val="24"/>
        </w:rPr>
      </w:pPr>
      <w:r w:rsidRPr="001D62B4">
        <w:rPr>
          <w:b/>
          <w:bCs/>
          <w:sz w:val="24"/>
          <w:szCs w:val="24"/>
        </w:rPr>
        <w:t>ZADÁNÍ:</w:t>
      </w:r>
    </w:p>
    <w:p w:rsidR="00312877" w:rsidRDefault="001D62B4" w:rsidP="0021228E">
      <w:pPr>
        <w:pStyle w:val="Odstavecseseznamem"/>
        <w:numPr>
          <w:ilvl w:val="0"/>
          <w:numId w:val="3"/>
        </w:numPr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  <w:bookmarkStart w:id="0" w:name="_Hlk144925253"/>
      <w:r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>„</w:t>
      </w:r>
      <w:r w:rsidR="00000000" w:rsidRPr="001D62B4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 xml:space="preserve">Globální klimatické změny ovlivňují vzorce chování a migraci stěhovavých ptáků. Podle smyslu vět </w:t>
      </w:r>
      <w:r w:rsidR="00000000" w:rsidRPr="001D62B4">
        <w:rPr>
          <w:rFonts w:cstheme="minorHAnsi"/>
          <w:b/>
          <w:bCs/>
          <w:color w:val="000000"/>
          <w:sz w:val="24"/>
          <w:szCs w:val="24"/>
          <w:u w:val="single"/>
          <w:shd w:val="clear" w:color="auto" w:fill="FFFFFF"/>
        </w:rPr>
        <w:t>pospojuj části vět</w:t>
      </w:r>
      <w:r w:rsidR="00000000" w:rsidRPr="001D62B4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 xml:space="preserve"> v levém a v pravém sloupečku.</w:t>
      </w:r>
      <w:r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>“</w:t>
      </w:r>
    </w:p>
    <w:p w:rsidR="0021228E" w:rsidRPr="0021228E" w:rsidRDefault="0021228E" w:rsidP="0021228E">
      <w:pPr>
        <w:pStyle w:val="Odstavecseseznamem"/>
        <w:ind w:left="644"/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Style w:val="Mkatabulky"/>
        <w:tblW w:w="6651" w:type="dxa"/>
        <w:tblLayout w:type="fixed"/>
        <w:tblLook w:val="04A0" w:firstRow="1" w:lastRow="0" w:firstColumn="1" w:lastColumn="0" w:noHBand="0" w:noVBand="1"/>
      </w:tblPr>
      <w:tblGrid>
        <w:gridCol w:w="3221"/>
        <w:gridCol w:w="3430"/>
      </w:tblGrid>
      <w:tr w:rsidR="00312877" w:rsidRPr="0021228E" w:rsidTr="0021228E">
        <w:trPr>
          <w:trHeight w:val="568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Čápi bílí namísto odlétání do teplejších oblastí,    </w:t>
            </w:r>
          </w:p>
          <w:p w:rsidR="00312877" w:rsidRPr="0021228E" w:rsidRDefault="00000000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      </w:t>
            </w: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Ptáci, kteří migrovali na kratší vzdálenosti,</w:t>
            </w:r>
          </w:p>
          <w:p w:rsidR="00312877" w:rsidRPr="0021228E" w:rsidRDefault="00312877">
            <w:pPr>
              <w:pStyle w:val="Odstavecseseznamem"/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Ptáci, kteří migrovali na delší vzdálenosti,</w:t>
            </w:r>
          </w:p>
          <w:p w:rsidR="00312877" w:rsidRPr="0021228E" w:rsidRDefault="00312877">
            <w:pPr>
              <w:pStyle w:val="Odstavecseseznamem"/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Kvůli klimatické změně</w:t>
            </w:r>
          </w:p>
          <w:p w:rsidR="0021228E" w:rsidRPr="0021228E" w:rsidRDefault="0021228E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21228E" w:rsidRPr="0021228E" w:rsidRDefault="0021228E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Hostitelské druhy kladou svá vejce z důvodu oteplování dříve,</w:t>
            </w: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Sýkorka modřinka ztrácí</w:t>
            </w: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Lejsek černohlavý hnízdí </w:t>
            </w: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Globální oteplování má vliv na zdroje potravy, přístup k vodě a obecně změnu</w:t>
            </w: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Lejsek (hmyzožravý pták) obtížně shání potravu,</w:t>
            </w: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pStyle w:val="Odstavecseseznamem"/>
              <w:spacing w:after="0" w:line="240" w:lineRule="auto"/>
              <w:ind w:left="36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I draví ptáci, kteří se živí lovem dalších ptáků</w:t>
            </w: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Strnadec</w:t>
            </w:r>
            <w:proofErr w:type="spellEnd"/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 mokřadní se v důsledku vyšších jarních teplot vydává </w:t>
            </w:r>
          </w:p>
          <w:p w:rsidR="00312877" w:rsidRPr="0021228E" w:rsidRDefault="00000000" w:rsidP="0021228E">
            <w:pPr>
              <w:spacing w:after="0" w:line="240" w:lineRule="auto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21228E" w:rsidRPr="0021228E" w:rsidRDefault="0021228E" w:rsidP="0021228E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H. proto kukačka obecná nestíhá naklást svá vejce. </w:t>
            </w:r>
          </w:p>
          <w:p w:rsidR="0021228E" w:rsidRPr="0021228E" w:rsidRDefault="0021228E">
            <w:pPr>
              <w:spacing w:after="0"/>
              <w:rPr>
                <w:rFonts w:eastAsia="Calibri" w:cstheme="minorHAnsi"/>
                <w:sz w:val="24"/>
                <w:szCs w:val="24"/>
                <w:shd w:val="clear" w:color="auto" w:fill="FFFFFF"/>
              </w:rPr>
            </w:pPr>
          </w:p>
          <w:p w:rsidR="0021228E" w:rsidRPr="0021228E" w:rsidRDefault="0021228E" w:rsidP="0021228E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A. jasnost a intenzitu svého zbarvení.</w:t>
            </w:r>
          </w:p>
          <w:p w:rsidR="0021228E" w:rsidRPr="0021228E" w:rsidRDefault="0021228E">
            <w:pPr>
              <w:spacing w:after="0"/>
              <w:rPr>
                <w:rFonts w:eastAsia="Calibri" w:cstheme="minorHAnsi"/>
                <w:sz w:val="24"/>
                <w:szCs w:val="24"/>
                <w:shd w:val="clear" w:color="auto" w:fill="FFFFFF"/>
              </w:rPr>
            </w:pPr>
          </w:p>
          <w:p w:rsidR="0021228E" w:rsidRPr="0021228E" w:rsidRDefault="0021228E" w:rsidP="0021228E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D. ze svého zimoviště na jihu USA dříve.</w:t>
            </w:r>
          </w:p>
          <w:p w:rsidR="0021228E" w:rsidRPr="0021228E" w:rsidRDefault="0021228E">
            <w:pPr>
              <w:spacing w:after="0"/>
              <w:rPr>
                <w:rFonts w:eastAsia="Calibri" w:cstheme="minorHAnsi"/>
                <w:sz w:val="24"/>
                <w:szCs w:val="24"/>
                <w:shd w:val="clear" w:color="auto" w:fill="FFFFFF"/>
              </w:rPr>
            </w:pPr>
          </w:p>
          <w:p w:rsidR="0021228E" w:rsidRPr="0021228E" w:rsidRDefault="0021228E" w:rsidP="0021228E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F. se musí přizpůsobit dřívějšímu příletu a odletu migrujících ptáků.</w:t>
            </w:r>
          </w:p>
          <w:p w:rsidR="0021228E" w:rsidRPr="0021228E" w:rsidRDefault="0021228E">
            <w:pPr>
              <w:spacing w:after="0"/>
              <w:rPr>
                <w:rFonts w:eastAsia="Calibri"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E. zůstávají ve svých letních stanovištích. </w:t>
            </w:r>
          </w:p>
          <w:p w:rsidR="00312877" w:rsidRPr="0021228E" w:rsidRDefault="00312877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spacing w:after="0"/>
              <w:rPr>
                <w:rFonts w:eastAsia="Calibri"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G. přestávají migrovat. </w:t>
            </w:r>
          </w:p>
          <w:p w:rsidR="00592748" w:rsidRPr="0021228E" w:rsidRDefault="00592748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J. migrují na kratší vzdálenosti.</w:t>
            </w:r>
          </w:p>
          <w:p w:rsidR="00592748" w:rsidRPr="0021228E" w:rsidRDefault="00592748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C. se zmenšují spodní části těla ptáků a prodlužují se křídla.</w:t>
            </w:r>
          </w:p>
          <w:p w:rsidR="00312877" w:rsidRPr="0021228E" w:rsidRDefault="00312877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312877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</w:rPr>
              <w:t>B. v </w:t>
            </w: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Nizozemsku</w:t>
            </w:r>
            <w:r w:rsidRPr="0021228E">
              <w:rPr>
                <w:rFonts w:eastAsia="Calibri" w:cstheme="minorHAnsi"/>
                <w:sz w:val="24"/>
                <w:szCs w:val="24"/>
              </w:rPr>
              <w:t xml:space="preserve"> o týden dříve než před 30 lety.</w:t>
            </w:r>
          </w:p>
          <w:p w:rsidR="00312877" w:rsidRPr="0021228E" w:rsidRDefault="00312877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21228E" w:rsidRPr="0021228E" w:rsidRDefault="0021228E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K. ekosystémů, které začnou být pro některá zvířata neobyvatelné.</w:t>
            </w:r>
          </w:p>
          <w:p w:rsidR="00312877" w:rsidRPr="0021228E" w:rsidRDefault="00312877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312877" w:rsidRPr="0021228E" w:rsidRDefault="00000000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  <w:r w:rsidRPr="0021228E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I. protože se živí housenkou píďalek, která však v důsledku dřívějšího vegetačního růstu rostlin už dokončila přeměnu a stala se drobným motýlem.</w:t>
            </w:r>
          </w:p>
          <w:p w:rsidR="00312877" w:rsidRPr="0021228E" w:rsidRDefault="00312877" w:rsidP="0021228E">
            <w:pPr>
              <w:spacing w:after="0"/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</w:tbl>
    <w:p w:rsidR="0021228E" w:rsidRPr="0021228E" w:rsidRDefault="0021228E" w:rsidP="0021228E">
      <w:pPr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  <w:bookmarkStart w:id="1" w:name="_Hlk144925276"/>
      <w:bookmarkEnd w:id="0"/>
    </w:p>
    <w:p w:rsidR="00312877" w:rsidRPr="0021228E" w:rsidRDefault="001D62B4" w:rsidP="0021228E">
      <w:pPr>
        <w:pStyle w:val="Odstavecseseznamem"/>
        <w:numPr>
          <w:ilvl w:val="0"/>
          <w:numId w:val="3"/>
        </w:numPr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  <w:r w:rsidRPr="0021228E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>„</w:t>
      </w:r>
      <w:r w:rsidR="00000000" w:rsidRPr="0021228E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 xml:space="preserve">V posledních letech je migrace ptáků narušena. </w:t>
      </w:r>
      <w:r w:rsidR="00000000" w:rsidRPr="0021228E">
        <w:rPr>
          <w:rFonts w:cstheme="minorHAnsi"/>
          <w:b/>
          <w:bCs/>
          <w:color w:val="000000"/>
          <w:sz w:val="24"/>
          <w:szCs w:val="24"/>
          <w:u w:val="single"/>
          <w:shd w:val="clear" w:color="auto" w:fill="FFFFFF"/>
        </w:rPr>
        <w:t>Dokonči následující věty</w:t>
      </w:r>
      <w:r w:rsidRPr="0021228E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>:“</w:t>
      </w:r>
    </w:p>
    <w:p w:rsidR="00312877" w:rsidRDefault="00312877">
      <w:pPr>
        <w:pStyle w:val="Odstavecseseznamem"/>
        <w:ind w:left="360"/>
        <w:rPr>
          <w:rFonts w:cstheme="minorHAnsi"/>
          <w:color w:val="000000"/>
          <w:shd w:val="clear" w:color="auto" w:fill="FFFFFF"/>
        </w:rPr>
      </w:pPr>
    </w:p>
    <w:p w:rsidR="001D62B4" w:rsidRDefault="00000000" w:rsidP="001D62B4">
      <w:pPr>
        <w:pStyle w:val="Odstavecseseznamem"/>
        <w:numPr>
          <w:ilvl w:val="0"/>
          <w:numId w:val="2"/>
        </w:numPr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  <w:r w:rsidRPr="001D62B4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 xml:space="preserve">V důsledku stavění lidských příbytků dochází k </w:t>
      </w:r>
    </w:p>
    <w:p w:rsidR="001D62B4" w:rsidRDefault="001D62B4" w:rsidP="001D62B4">
      <w:pPr>
        <w:pStyle w:val="Odstavecseseznamem"/>
        <w:ind w:left="360"/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</w:p>
    <w:p w:rsidR="001D62B4" w:rsidRDefault="001D62B4" w:rsidP="001D62B4">
      <w:pPr>
        <w:pStyle w:val="Odstavecseseznamem"/>
        <w:spacing w:after="0" w:line="480" w:lineRule="auto"/>
        <w:ind w:left="0"/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</w:t>
      </w:r>
    </w:p>
    <w:p w:rsidR="001D62B4" w:rsidRPr="001D62B4" w:rsidRDefault="001D62B4" w:rsidP="001D62B4">
      <w:pPr>
        <w:pStyle w:val="Odstavecseseznamem"/>
        <w:spacing w:after="0" w:line="480" w:lineRule="auto"/>
        <w:ind w:left="0"/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………………………………………………………………………………………………………………………………………..</w:t>
      </w:r>
    </w:p>
    <w:p w:rsidR="001D62B4" w:rsidRPr="001D62B4" w:rsidRDefault="001D62B4" w:rsidP="001D62B4">
      <w:pPr>
        <w:pStyle w:val="Odstavecseseznamem"/>
        <w:ind w:left="360"/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</w:p>
    <w:p w:rsidR="001D62B4" w:rsidRDefault="00000000" w:rsidP="001D62B4">
      <w:pPr>
        <w:pStyle w:val="Odstavecseseznamem"/>
        <w:numPr>
          <w:ilvl w:val="0"/>
          <w:numId w:val="2"/>
        </w:numPr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  <w:r w:rsidRPr="001D62B4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V důsledku modernizace zemědělské produkce</w:t>
      </w:r>
    </w:p>
    <w:p w:rsidR="001D62B4" w:rsidRDefault="001D62B4" w:rsidP="001D62B4">
      <w:pPr>
        <w:pStyle w:val="Odstavecseseznamem"/>
        <w:ind w:left="360"/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</w:p>
    <w:p w:rsidR="001D62B4" w:rsidRPr="001D62B4" w:rsidRDefault="001D62B4" w:rsidP="001D62B4">
      <w:pPr>
        <w:pStyle w:val="Odstavecseseznamem"/>
        <w:spacing w:after="0" w:line="480" w:lineRule="auto"/>
        <w:ind w:left="0"/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  <w:r w:rsidRPr="001D62B4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</w:t>
      </w:r>
    </w:p>
    <w:p w:rsidR="001D62B4" w:rsidRPr="001D62B4" w:rsidRDefault="001D62B4" w:rsidP="001D62B4">
      <w:pPr>
        <w:spacing w:after="0" w:line="480" w:lineRule="auto"/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  <w:r w:rsidRPr="001D62B4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………………………………………………………………………………………………………………………………………..</w:t>
      </w:r>
    </w:p>
    <w:p w:rsidR="00312877" w:rsidRPr="0021228E" w:rsidRDefault="00000000" w:rsidP="001D62B4">
      <w:pPr>
        <w:pStyle w:val="Odstavecseseznamem"/>
        <w:numPr>
          <w:ilvl w:val="0"/>
          <w:numId w:val="2"/>
        </w:numPr>
        <w:rPr>
          <w:rFonts w:cstheme="minorHAnsi"/>
          <w:i/>
          <w:iCs/>
          <w:sz w:val="24"/>
          <w:szCs w:val="24"/>
        </w:rPr>
      </w:pPr>
      <w:r w:rsidRPr="001D62B4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 xml:space="preserve">Dřívější změna teplot může vést k </w:t>
      </w:r>
    </w:p>
    <w:p w:rsidR="0021228E" w:rsidRPr="001D62B4" w:rsidRDefault="0021228E" w:rsidP="0021228E">
      <w:pPr>
        <w:pStyle w:val="Odstavecseseznamem"/>
        <w:ind w:left="360"/>
        <w:rPr>
          <w:rFonts w:cstheme="minorHAnsi"/>
          <w:i/>
          <w:iCs/>
          <w:sz w:val="24"/>
          <w:szCs w:val="24"/>
        </w:rPr>
      </w:pPr>
    </w:p>
    <w:bookmarkEnd w:id="1"/>
    <w:p w:rsidR="0021228E" w:rsidRPr="0021228E" w:rsidRDefault="0021228E" w:rsidP="0021228E">
      <w:pPr>
        <w:spacing w:after="0" w:line="480" w:lineRule="auto"/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  <w:r w:rsidRPr="0021228E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</w:t>
      </w:r>
    </w:p>
    <w:p w:rsidR="0021228E" w:rsidRPr="0021228E" w:rsidRDefault="0021228E" w:rsidP="0021228E">
      <w:pPr>
        <w:spacing w:after="0" w:line="480" w:lineRule="auto"/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</w:pPr>
      <w:r w:rsidRPr="0021228E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………………………………………………………………………………………………………………………………………..</w:t>
      </w:r>
    </w:p>
    <w:p w:rsidR="00312877" w:rsidRDefault="00312877">
      <w:pPr>
        <w:rPr>
          <w:rFonts w:cstheme="minorHAnsi"/>
          <w:b/>
        </w:rPr>
      </w:pPr>
    </w:p>
    <w:p w:rsidR="00312877" w:rsidRDefault="00312877"/>
    <w:sectPr w:rsidR="00312877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32E"/>
    <w:multiLevelType w:val="multilevel"/>
    <w:tmpl w:val="6504B0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D44217C"/>
    <w:multiLevelType w:val="multilevel"/>
    <w:tmpl w:val="972886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804984"/>
    <w:multiLevelType w:val="multilevel"/>
    <w:tmpl w:val="0228F106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0DA4D0D"/>
    <w:multiLevelType w:val="multilevel"/>
    <w:tmpl w:val="6C1AA04A"/>
    <w:lvl w:ilvl="0">
      <w:start w:val="1"/>
      <w:numFmt w:val="lowerRoman"/>
      <w:lvlText w:val="%1."/>
      <w:lvlJc w:val="righ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530535404">
    <w:abstractNumId w:val="0"/>
  </w:num>
  <w:num w:numId="2" w16cid:durableId="1562056360">
    <w:abstractNumId w:val="3"/>
  </w:num>
  <w:num w:numId="3" w16cid:durableId="882444948">
    <w:abstractNumId w:val="2"/>
  </w:num>
  <w:num w:numId="4" w16cid:durableId="924655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877"/>
    <w:rsid w:val="001D62B4"/>
    <w:rsid w:val="0021228E"/>
    <w:rsid w:val="00312877"/>
    <w:rsid w:val="003F054F"/>
    <w:rsid w:val="0059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ECD6"/>
  <w15:docId w15:val="{9E0CB249-C50D-47E6-B554-438A4E14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228E"/>
    <w:pPr>
      <w:spacing w:after="160" w:line="254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DD35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qFormat/>
    <w:rsid w:val="00DD35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  <w:style w:type="paragraph" w:styleId="Odstavecseseznamem">
    <w:name w:val="List Paragraph"/>
    <w:basedOn w:val="Normln"/>
    <w:uiPriority w:val="34"/>
    <w:qFormat/>
    <w:rsid w:val="00753BC5"/>
    <w:pPr>
      <w:spacing w:line="259" w:lineRule="auto"/>
      <w:ind w:left="720"/>
      <w:contextualSpacing/>
    </w:pPr>
  </w:style>
  <w:style w:type="paragraph" w:styleId="Bezmezer">
    <w:name w:val="No Spacing"/>
    <w:uiPriority w:val="1"/>
    <w:qFormat/>
    <w:rsid w:val="00DD35EA"/>
  </w:style>
  <w:style w:type="table" w:styleId="Mkatabulky">
    <w:name w:val="Table Grid"/>
    <w:basedOn w:val="Normlntabulka"/>
    <w:uiPriority w:val="39"/>
    <w:rsid w:val="00753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F054F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Základní škola Olomouc, Zeyerova 28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Schubertová Slavomíra, RNDr., Ph. D.</dc:creator>
  <dc:description/>
  <cp:lastModifiedBy>Petra Gajová</cp:lastModifiedBy>
  <cp:revision>6</cp:revision>
  <dcterms:created xsi:type="dcterms:W3CDTF">2023-05-28T21:11:00Z</dcterms:created>
  <dcterms:modified xsi:type="dcterms:W3CDTF">2023-09-06T19:17:00Z</dcterms:modified>
  <dc:language>cs-CZ</dc:language>
</cp:coreProperties>
</file>